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54103" w14:textId="77777777" w:rsidR="00B07A08" w:rsidRPr="00B73746" w:rsidRDefault="003B55F2" w:rsidP="00B07A08">
      <w:pPr>
        <w:framePr w:h="0" w:hSpace="180" w:wrap="around" w:vAnchor="text" w:hAnchor="page" w:x="4321" w:y="41"/>
        <w:jc w:val="center"/>
        <w:rPr>
          <w:rFonts w:ascii="Century Gothic" w:hAnsi="Century Gothic" w:cs="Arial"/>
          <w:b/>
          <w:sz w:val="56"/>
          <w:szCs w:val="56"/>
          <w:lang w:val="fr-CA"/>
        </w:rPr>
      </w:pPr>
      <w:bookmarkStart w:id="0" w:name="lt_pId000"/>
      <w:bookmarkStart w:id="1" w:name="_GoBack"/>
      <w:bookmarkEnd w:id="1"/>
      <w:r w:rsidRPr="00B73746">
        <w:rPr>
          <w:rFonts w:ascii="Century Gothic" w:hAnsi="Century Gothic" w:cs="Arial"/>
          <w:b/>
          <w:sz w:val="56"/>
          <w:szCs w:val="56"/>
          <w:lang w:val="fr-CA"/>
        </w:rPr>
        <w:t>Note de service</w:t>
      </w:r>
      <w:bookmarkEnd w:id="0"/>
    </w:p>
    <w:p w14:paraId="37FBE822" w14:textId="77777777" w:rsidR="003B55F2" w:rsidRPr="00B73746" w:rsidRDefault="003B55F2" w:rsidP="003B55F2">
      <w:pPr>
        <w:rPr>
          <w:b/>
          <w:sz w:val="20"/>
          <w:lang w:val="fr-CA"/>
        </w:rPr>
      </w:pPr>
      <w:r w:rsidRPr="00B73746">
        <w:rPr>
          <w:noProof/>
        </w:rPr>
        <w:drawing>
          <wp:anchor distT="0" distB="0" distL="114300" distR="114300" simplePos="0" relativeHeight="251659264" behindDoc="1" locked="0" layoutInCell="1" allowOverlap="1" wp14:anchorId="685052D2" wp14:editId="6C8635E7">
            <wp:simplePos x="0" y="0"/>
            <wp:positionH relativeFrom="column">
              <wp:posOffset>12700</wp:posOffset>
            </wp:positionH>
            <wp:positionV relativeFrom="paragraph">
              <wp:posOffset>-177800</wp:posOffset>
            </wp:positionV>
            <wp:extent cx="1573530" cy="813435"/>
            <wp:effectExtent l="0" t="0" r="7620" b="5715"/>
            <wp:wrapNone/>
            <wp:docPr id="3" name="Image 3" descr="logo afpc-ps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afpc-psa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3530" cy="813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05243C" w14:textId="77777777" w:rsidR="00B07A08" w:rsidRPr="00B73746" w:rsidRDefault="00112A67" w:rsidP="00B07A08">
      <w:pPr>
        <w:jc w:val="center"/>
        <w:rPr>
          <w:rFonts w:ascii="Arial" w:hAnsi="Arial" w:cs="Arial"/>
          <w:b/>
          <w:lang w:val="fr-CA"/>
        </w:rPr>
      </w:pPr>
    </w:p>
    <w:p w14:paraId="1E4C015E" w14:textId="77777777" w:rsidR="00B07A08" w:rsidRPr="00B73746" w:rsidRDefault="00112A67" w:rsidP="00B07A08">
      <w:pPr>
        <w:jc w:val="center"/>
        <w:rPr>
          <w:rFonts w:ascii="Arial" w:hAnsi="Arial" w:cs="Arial"/>
          <w:b/>
          <w:lang w:val="fr-CA"/>
        </w:rPr>
      </w:pPr>
    </w:p>
    <w:p w14:paraId="64DD3861" w14:textId="77777777" w:rsidR="00B07A08" w:rsidRPr="00B73746" w:rsidRDefault="00112A67" w:rsidP="00B07A08">
      <w:pPr>
        <w:rPr>
          <w:rFonts w:ascii="Arial" w:hAnsi="Arial" w:cs="Arial"/>
          <w:b/>
          <w:lang w:val="fr-CA"/>
        </w:rPr>
      </w:pPr>
    </w:p>
    <w:p w14:paraId="15C8DB26" w14:textId="77777777" w:rsidR="00B07A08" w:rsidRPr="00B73746" w:rsidRDefault="00112A67" w:rsidP="00B07A08">
      <w:pPr>
        <w:pBdr>
          <w:bottom w:val="single" w:sz="18" w:space="1" w:color="auto"/>
        </w:pBdr>
        <w:rPr>
          <w:rFonts w:ascii="Arial" w:hAnsi="Arial" w:cs="Arial"/>
          <w:lang w:val="fr-CA"/>
        </w:rPr>
      </w:pPr>
    </w:p>
    <w:p w14:paraId="558C0896" w14:textId="77777777" w:rsidR="00B07A08" w:rsidRPr="00B73746" w:rsidRDefault="00112A67" w:rsidP="00B07A08">
      <w:pPr>
        <w:rPr>
          <w:rFonts w:ascii="Arial" w:hAnsi="Arial" w:cs="Arial"/>
          <w:lang w:val="fr-CA"/>
        </w:rPr>
      </w:pPr>
    </w:p>
    <w:p w14:paraId="78323CC7" w14:textId="688406D8" w:rsidR="00B07A08" w:rsidRPr="00B73746" w:rsidRDefault="00975840" w:rsidP="00B07A08">
      <w:pPr>
        <w:rPr>
          <w:rFonts w:ascii="Arial" w:hAnsi="Arial" w:cs="Arial"/>
          <w:lang w:val="fr-CA"/>
        </w:rPr>
      </w:pPr>
      <w:bookmarkStart w:id="2" w:name="lt_pId001"/>
      <w:r w:rsidRPr="00B73746">
        <w:rPr>
          <w:rFonts w:ascii="Arial" w:hAnsi="Arial" w:cs="Arial"/>
          <w:lang w:val="fr-CA"/>
        </w:rPr>
        <w:t>XO/21/15</w:t>
      </w:r>
      <w:bookmarkEnd w:id="2"/>
    </w:p>
    <w:p w14:paraId="3A5299C7" w14:textId="77777777" w:rsidR="00B07A08" w:rsidRPr="00B73746" w:rsidRDefault="00112A67" w:rsidP="00B07A08">
      <w:pPr>
        <w:rPr>
          <w:rFonts w:ascii="Arial" w:hAnsi="Arial" w:cs="Arial"/>
          <w:lang w:val="fr-CA"/>
        </w:rPr>
      </w:pPr>
    </w:p>
    <w:p w14:paraId="0DE227F6" w14:textId="734B4706" w:rsidR="00B07A08" w:rsidRPr="00B73746" w:rsidRDefault="003B55F2" w:rsidP="00B07A08">
      <w:pPr>
        <w:rPr>
          <w:rFonts w:ascii="Arial" w:hAnsi="Arial" w:cs="Arial"/>
          <w:lang w:val="fr-CA"/>
        </w:rPr>
      </w:pPr>
      <w:r w:rsidRPr="00B73746">
        <w:rPr>
          <w:rFonts w:ascii="Arial" w:hAnsi="Arial" w:cs="Arial"/>
          <w:b/>
          <w:lang w:val="fr-CA"/>
        </w:rPr>
        <w:t>Destinataires :</w:t>
      </w:r>
      <w:bookmarkStart w:id="3" w:name="TO"/>
      <w:bookmarkStart w:id="4" w:name="lt_pId012"/>
      <w:bookmarkEnd w:id="3"/>
      <w:r w:rsidRPr="00B73746">
        <w:rPr>
          <w:rFonts w:ascii="Arial" w:hAnsi="Arial" w:cs="Arial"/>
          <w:b/>
          <w:lang w:val="fr-CA"/>
        </w:rPr>
        <w:tab/>
      </w:r>
      <w:r w:rsidRPr="00B73746">
        <w:rPr>
          <w:rFonts w:ascii="Arial" w:hAnsi="Arial" w:cs="Arial"/>
          <w:lang w:val="fr-CA"/>
        </w:rPr>
        <w:t>Conseil national d’administration</w:t>
      </w:r>
      <w:bookmarkStart w:id="5" w:name="ToTitle"/>
      <w:bookmarkEnd w:id="4"/>
      <w:bookmarkEnd w:id="5"/>
    </w:p>
    <w:p w14:paraId="3823B27A" w14:textId="77777777" w:rsidR="00B07A08" w:rsidRPr="00B73746" w:rsidRDefault="00975840" w:rsidP="00B07A08">
      <w:pPr>
        <w:rPr>
          <w:rFonts w:ascii="Arial" w:hAnsi="Arial" w:cs="Arial"/>
          <w:lang w:val="fr-CA"/>
        </w:rPr>
      </w:pPr>
      <w:r w:rsidRPr="00B73746">
        <w:rPr>
          <w:rFonts w:ascii="Arial" w:hAnsi="Arial" w:cs="Arial"/>
          <w:lang w:val="fr-CA"/>
        </w:rPr>
        <w:tab/>
      </w:r>
      <w:r w:rsidR="003B55F2" w:rsidRPr="00B73746">
        <w:rPr>
          <w:rFonts w:ascii="Arial" w:hAnsi="Arial" w:cs="Arial"/>
          <w:lang w:val="fr-CA"/>
        </w:rPr>
        <w:tab/>
      </w:r>
      <w:r w:rsidRPr="00B73746">
        <w:rPr>
          <w:rFonts w:ascii="Arial" w:hAnsi="Arial" w:cs="Arial"/>
          <w:lang w:val="fr-CA"/>
        </w:rPr>
        <w:tab/>
      </w:r>
      <w:bookmarkStart w:id="6" w:name="lt_pId017"/>
      <w:r w:rsidR="003B55F2" w:rsidRPr="00B73746">
        <w:rPr>
          <w:rFonts w:ascii="Arial" w:hAnsi="Arial" w:cs="Arial"/>
          <w:lang w:val="fr-CA"/>
        </w:rPr>
        <w:t xml:space="preserve">Équipe de </w:t>
      </w:r>
      <w:r w:rsidR="00B73746">
        <w:rPr>
          <w:rFonts w:ascii="Arial" w:hAnsi="Arial" w:cs="Arial"/>
          <w:lang w:val="fr-CA"/>
        </w:rPr>
        <w:t>gestion</w:t>
      </w:r>
      <w:bookmarkEnd w:id="6"/>
    </w:p>
    <w:p w14:paraId="4C82CF4E" w14:textId="77777777" w:rsidR="00B07A08" w:rsidRPr="00B73746" w:rsidRDefault="00112A67" w:rsidP="00B07A08">
      <w:pPr>
        <w:rPr>
          <w:rFonts w:ascii="Arial" w:hAnsi="Arial" w:cs="Arial"/>
          <w:lang w:val="fr-CA"/>
        </w:rPr>
      </w:pPr>
    </w:p>
    <w:p w14:paraId="5157CD22" w14:textId="77777777" w:rsidR="009E7671" w:rsidRPr="00B73746" w:rsidRDefault="003B55F2" w:rsidP="00B07A08">
      <w:pPr>
        <w:outlineLvl w:val="0"/>
        <w:rPr>
          <w:rFonts w:ascii="Arial" w:hAnsi="Arial" w:cs="Arial"/>
          <w:lang w:val="fr-CA"/>
        </w:rPr>
      </w:pPr>
      <w:r w:rsidRPr="00B73746">
        <w:rPr>
          <w:rFonts w:ascii="Arial" w:hAnsi="Arial" w:cs="Arial"/>
          <w:b/>
          <w:lang w:val="fr-CA"/>
        </w:rPr>
        <w:t>Expéditrice :</w:t>
      </w:r>
      <w:r w:rsidR="00975840" w:rsidRPr="00B73746">
        <w:rPr>
          <w:rFonts w:ascii="Arial" w:hAnsi="Arial" w:cs="Arial"/>
          <w:b/>
          <w:lang w:val="fr-CA"/>
        </w:rPr>
        <w:tab/>
      </w:r>
      <w:r w:rsidR="00975840" w:rsidRPr="00B73746">
        <w:rPr>
          <w:rFonts w:ascii="Arial" w:hAnsi="Arial" w:cs="Arial"/>
          <w:lang w:val="fr-CA"/>
        </w:rPr>
        <w:tab/>
      </w:r>
      <w:bookmarkStart w:id="7" w:name="FROM"/>
      <w:bookmarkStart w:id="8" w:name="lt_pId020"/>
      <w:bookmarkEnd w:id="7"/>
      <w:r w:rsidR="00975840" w:rsidRPr="00B73746">
        <w:rPr>
          <w:rFonts w:ascii="Arial" w:hAnsi="Arial" w:cs="Arial"/>
          <w:lang w:val="fr-CA"/>
        </w:rPr>
        <w:t>Robyn Benson</w:t>
      </w:r>
      <w:bookmarkEnd w:id="8"/>
    </w:p>
    <w:p w14:paraId="30657D79" w14:textId="77777777" w:rsidR="009E7671" w:rsidRPr="00B73746" w:rsidRDefault="009E7671" w:rsidP="00B07A08">
      <w:pPr>
        <w:outlineLvl w:val="0"/>
        <w:rPr>
          <w:rFonts w:ascii="Arial" w:hAnsi="Arial" w:cs="Arial"/>
          <w:lang w:val="fr-CA"/>
        </w:rPr>
      </w:pPr>
    </w:p>
    <w:p w14:paraId="408B68EB" w14:textId="2A232BC7" w:rsidR="00B07A08" w:rsidRPr="00B73746" w:rsidRDefault="009E7671" w:rsidP="00B07A08">
      <w:pPr>
        <w:outlineLvl w:val="0"/>
        <w:rPr>
          <w:rFonts w:ascii="Arial" w:hAnsi="Arial" w:cs="Arial"/>
          <w:lang w:val="fr-CA"/>
        </w:rPr>
      </w:pPr>
      <w:r w:rsidRPr="00B73746">
        <w:rPr>
          <w:rFonts w:ascii="Arial" w:hAnsi="Arial" w:cs="Arial"/>
          <w:b/>
          <w:lang w:val="fr-CA"/>
        </w:rPr>
        <w:t>Date :</w:t>
      </w:r>
      <w:r w:rsidRPr="00B73746">
        <w:rPr>
          <w:rFonts w:ascii="Arial" w:hAnsi="Arial" w:cs="Arial"/>
          <w:lang w:val="fr-CA"/>
        </w:rPr>
        <w:tab/>
      </w:r>
      <w:r w:rsidRPr="00B73746">
        <w:rPr>
          <w:rFonts w:ascii="Arial" w:hAnsi="Arial" w:cs="Arial"/>
          <w:lang w:val="fr-CA"/>
        </w:rPr>
        <w:tab/>
      </w:r>
      <w:r w:rsidRPr="00B73746">
        <w:rPr>
          <w:rFonts w:ascii="Arial" w:hAnsi="Arial" w:cs="Arial"/>
          <w:lang w:val="fr-CA"/>
        </w:rPr>
        <w:tab/>
        <w:t>Le 3 juillet 2015</w:t>
      </w:r>
      <w:bookmarkStart w:id="9" w:name="FromTitle"/>
      <w:bookmarkEnd w:id="9"/>
    </w:p>
    <w:p w14:paraId="3F44D0AB" w14:textId="77777777" w:rsidR="00B07A08" w:rsidRPr="00B73746" w:rsidRDefault="00112A67" w:rsidP="00B07A08">
      <w:pPr>
        <w:rPr>
          <w:rFonts w:ascii="Arial" w:hAnsi="Arial" w:cs="Arial"/>
          <w:lang w:val="fr-CA"/>
        </w:rPr>
      </w:pPr>
    </w:p>
    <w:p w14:paraId="4E060D08" w14:textId="77777777" w:rsidR="00B07A08" w:rsidRPr="00B73746" w:rsidRDefault="003B55F2" w:rsidP="00B07A08">
      <w:pPr>
        <w:pBdr>
          <w:bottom w:val="single" w:sz="8" w:space="1" w:color="auto"/>
        </w:pBdr>
        <w:rPr>
          <w:rFonts w:ascii="Arial" w:hAnsi="Arial" w:cs="Arial"/>
          <w:lang w:val="fr-CA"/>
        </w:rPr>
      </w:pPr>
      <w:bookmarkStart w:id="10" w:name="lt_pId023"/>
      <w:r w:rsidRPr="00B73746">
        <w:rPr>
          <w:rFonts w:ascii="Arial" w:hAnsi="Arial" w:cs="Arial"/>
          <w:b/>
          <w:lang w:val="fr-CA"/>
        </w:rPr>
        <w:t>Objet :</w:t>
      </w:r>
      <w:bookmarkEnd w:id="10"/>
      <w:r w:rsidRPr="00B73746">
        <w:rPr>
          <w:rFonts w:ascii="Arial" w:hAnsi="Arial" w:cs="Arial"/>
          <w:b/>
          <w:lang w:val="fr-CA"/>
        </w:rPr>
        <w:tab/>
      </w:r>
      <w:r w:rsidR="00975840" w:rsidRPr="00B73746">
        <w:rPr>
          <w:rFonts w:ascii="Arial" w:hAnsi="Arial" w:cs="Arial"/>
          <w:b/>
          <w:lang w:val="fr-CA"/>
        </w:rPr>
        <w:tab/>
      </w:r>
      <w:r w:rsidR="00975840" w:rsidRPr="00B73746">
        <w:rPr>
          <w:rFonts w:ascii="Arial" w:hAnsi="Arial" w:cs="Arial"/>
          <w:b/>
          <w:lang w:val="fr-CA"/>
        </w:rPr>
        <w:tab/>
      </w:r>
      <w:bookmarkStart w:id="11" w:name="RE"/>
      <w:bookmarkStart w:id="12" w:name="lt_pId025"/>
      <w:bookmarkEnd w:id="11"/>
      <w:r w:rsidRPr="00B73746">
        <w:rPr>
          <w:rFonts w:ascii="Arial" w:hAnsi="Arial" w:cs="Arial"/>
          <w:b/>
          <w:lang w:val="fr-CA"/>
        </w:rPr>
        <w:t>La transition : où en sommes-nous?</w:t>
      </w:r>
      <w:bookmarkEnd w:id="12"/>
    </w:p>
    <w:p w14:paraId="592ECEBC" w14:textId="77777777" w:rsidR="00B07A08" w:rsidRPr="00B73746" w:rsidRDefault="00112A67" w:rsidP="00B07A08">
      <w:pPr>
        <w:rPr>
          <w:rFonts w:ascii="Arial" w:hAnsi="Arial" w:cs="Arial"/>
          <w:lang w:val="fr-CA"/>
        </w:rPr>
      </w:pPr>
    </w:p>
    <w:p w14:paraId="73BDF289" w14:textId="4CED212B" w:rsidR="00B07A08" w:rsidRPr="00395699" w:rsidRDefault="006427CB" w:rsidP="00B07A08">
      <w:pPr>
        <w:rPr>
          <w:rFonts w:ascii="Arial" w:hAnsi="Arial" w:cs="Arial"/>
          <w:sz w:val="24"/>
          <w:szCs w:val="24"/>
          <w:lang w:val="fr-CA"/>
        </w:rPr>
      </w:pPr>
      <w:bookmarkStart w:id="13" w:name="lt_pId026"/>
      <w:r w:rsidRPr="00395699">
        <w:rPr>
          <w:rFonts w:ascii="Arial" w:hAnsi="Arial" w:cs="Arial"/>
          <w:sz w:val="24"/>
          <w:szCs w:val="24"/>
          <w:lang w:val="fr-CA"/>
        </w:rPr>
        <w:t>En mai dernier, l</w:t>
      </w:r>
      <w:r w:rsidR="00480CB6" w:rsidRPr="00395699">
        <w:rPr>
          <w:rFonts w:ascii="Arial" w:hAnsi="Arial" w:cs="Arial"/>
          <w:sz w:val="24"/>
          <w:szCs w:val="24"/>
          <w:lang w:val="fr-CA"/>
        </w:rPr>
        <w:t xml:space="preserve">e Congrès a adopté un </w:t>
      </w:r>
      <w:r w:rsidRPr="00395699">
        <w:rPr>
          <w:rFonts w:ascii="Arial" w:hAnsi="Arial" w:cs="Arial"/>
          <w:sz w:val="24"/>
          <w:szCs w:val="24"/>
          <w:lang w:val="fr-CA"/>
        </w:rPr>
        <w:t>budget</w:t>
      </w:r>
      <w:r w:rsidR="00C060F6" w:rsidRPr="00395699">
        <w:rPr>
          <w:rFonts w:ascii="Arial" w:hAnsi="Arial" w:cs="Arial"/>
          <w:sz w:val="24"/>
          <w:szCs w:val="24"/>
          <w:lang w:val="fr-CA"/>
        </w:rPr>
        <w:t xml:space="preserve"> avec mesures de transition</w:t>
      </w:r>
      <w:r w:rsidRPr="00395699">
        <w:rPr>
          <w:rFonts w:ascii="Arial" w:hAnsi="Arial" w:cs="Arial"/>
          <w:sz w:val="24"/>
          <w:szCs w:val="24"/>
          <w:lang w:val="fr-CA"/>
        </w:rPr>
        <w:t xml:space="preserve"> </w:t>
      </w:r>
      <w:r w:rsidR="00B73746" w:rsidRPr="00395699">
        <w:rPr>
          <w:rFonts w:ascii="Arial" w:hAnsi="Arial" w:cs="Arial"/>
          <w:sz w:val="24"/>
          <w:szCs w:val="24"/>
          <w:lang w:val="fr-CA"/>
        </w:rPr>
        <w:t>qui aidera</w:t>
      </w:r>
      <w:r w:rsidR="00480CB6" w:rsidRPr="00395699">
        <w:rPr>
          <w:rFonts w:ascii="Arial" w:hAnsi="Arial" w:cs="Arial"/>
          <w:sz w:val="24"/>
          <w:szCs w:val="24"/>
          <w:lang w:val="fr-CA"/>
        </w:rPr>
        <w:t xml:space="preserve"> l’AFPC à réduire quelque peu sa taille pour refléter la perte </w:t>
      </w:r>
      <w:r w:rsidR="00B73746" w:rsidRPr="00395699">
        <w:rPr>
          <w:rFonts w:ascii="Arial" w:hAnsi="Arial" w:cs="Arial"/>
          <w:sz w:val="24"/>
          <w:szCs w:val="24"/>
          <w:lang w:val="fr-CA"/>
        </w:rPr>
        <w:t xml:space="preserve">récente </w:t>
      </w:r>
      <w:r w:rsidR="00480CB6" w:rsidRPr="00395699">
        <w:rPr>
          <w:rFonts w:ascii="Arial" w:hAnsi="Arial" w:cs="Arial"/>
          <w:sz w:val="24"/>
          <w:szCs w:val="24"/>
          <w:lang w:val="fr-CA"/>
        </w:rPr>
        <w:t>de membres et de revenu.</w:t>
      </w:r>
      <w:bookmarkEnd w:id="13"/>
      <w:r w:rsidR="00480CB6" w:rsidRPr="00395699">
        <w:rPr>
          <w:rFonts w:ascii="Arial" w:hAnsi="Arial" w:cs="Arial"/>
          <w:sz w:val="24"/>
          <w:szCs w:val="24"/>
          <w:lang w:val="fr-CA"/>
        </w:rPr>
        <w:t xml:space="preserve"> Nous avons accepté </w:t>
      </w:r>
      <w:r w:rsidR="00B73746" w:rsidRPr="00395699">
        <w:rPr>
          <w:rFonts w:ascii="Arial" w:hAnsi="Arial" w:cs="Arial"/>
          <w:sz w:val="24"/>
          <w:szCs w:val="24"/>
          <w:lang w:val="fr-CA"/>
        </w:rPr>
        <w:t xml:space="preserve">de procéder à la transition </w:t>
      </w:r>
      <w:r w:rsidR="00480CB6" w:rsidRPr="00395699">
        <w:rPr>
          <w:rFonts w:ascii="Arial" w:hAnsi="Arial" w:cs="Arial"/>
          <w:sz w:val="24"/>
          <w:szCs w:val="24"/>
          <w:lang w:val="fr-CA"/>
        </w:rPr>
        <w:t>pour que l’AFPC continue d’avoir les programmes</w:t>
      </w:r>
      <w:r w:rsidR="00B73746" w:rsidRPr="00395699">
        <w:rPr>
          <w:rFonts w:ascii="Arial" w:hAnsi="Arial" w:cs="Arial"/>
          <w:sz w:val="24"/>
          <w:szCs w:val="24"/>
          <w:lang w:val="fr-CA"/>
        </w:rPr>
        <w:t xml:space="preserve">, les priorités et les modalités de fonctionnement </w:t>
      </w:r>
      <w:r w:rsidR="00480CB6" w:rsidRPr="00395699">
        <w:rPr>
          <w:rFonts w:ascii="Arial" w:hAnsi="Arial" w:cs="Arial"/>
          <w:sz w:val="24"/>
          <w:szCs w:val="24"/>
          <w:lang w:val="fr-CA"/>
        </w:rPr>
        <w:t>solides et bien ciblés qu’elle veut et qu’il lui faut pour défendre les intérêts des membres.</w:t>
      </w:r>
      <w:r w:rsidR="00975840" w:rsidRPr="00395699">
        <w:rPr>
          <w:rFonts w:ascii="Arial" w:hAnsi="Arial" w:cs="Arial"/>
          <w:sz w:val="24"/>
          <w:szCs w:val="24"/>
          <w:lang w:val="fr-CA"/>
        </w:rPr>
        <w:t xml:space="preserve"> </w:t>
      </w:r>
    </w:p>
    <w:p w14:paraId="590E75B8" w14:textId="77777777" w:rsidR="00B07A08" w:rsidRPr="00395699" w:rsidRDefault="00112A67" w:rsidP="00B07A08">
      <w:pPr>
        <w:rPr>
          <w:rFonts w:ascii="Arial" w:hAnsi="Arial" w:cs="Arial"/>
          <w:sz w:val="24"/>
          <w:szCs w:val="24"/>
          <w:lang w:val="fr-CA"/>
        </w:rPr>
      </w:pPr>
    </w:p>
    <w:p w14:paraId="1AC6E8BD" w14:textId="180B5321" w:rsidR="00B07A08" w:rsidRPr="00395699" w:rsidRDefault="00B73746" w:rsidP="00B07A08">
      <w:pPr>
        <w:rPr>
          <w:rFonts w:ascii="Arial" w:hAnsi="Arial" w:cs="Arial"/>
          <w:sz w:val="24"/>
          <w:szCs w:val="24"/>
          <w:lang w:val="fr-CA"/>
        </w:rPr>
      </w:pPr>
      <w:bookmarkStart w:id="14" w:name="lt_pId028"/>
      <w:r w:rsidRPr="00395699">
        <w:rPr>
          <w:rFonts w:ascii="Arial" w:hAnsi="Arial" w:cs="Arial"/>
          <w:sz w:val="24"/>
          <w:szCs w:val="24"/>
          <w:lang w:val="fr-CA"/>
        </w:rPr>
        <w:t>En</w:t>
      </w:r>
      <w:r w:rsidR="00480CB6" w:rsidRPr="00395699">
        <w:rPr>
          <w:rFonts w:ascii="Arial" w:hAnsi="Arial" w:cs="Arial"/>
          <w:sz w:val="24"/>
          <w:szCs w:val="24"/>
          <w:lang w:val="fr-CA"/>
        </w:rPr>
        <w:t xml:space="preserve"> </w:t>
      </w:r>
      <w:r w:rsidRPr="00395699">
        <w:rPr>
          <w:rFonts w:ascii="Arial" w:hAnsi="Arial" w:cs="Arial"/>
          <w:sz w:val="24"/>
          <w:szCs w:val="24"/>
          <w:lang w:val="fr-CA"/>
        </w:rPr>
        <w:t>effet, le budget prévoit un f</w:t>
      </w:r>
      <w:r w:rsidR="00480CB6" w:rsidRPr="00395699">
        <w:rPr>
          <w:rFonts w:ascii="Arial" w:hAnsi="Arial" w:cs="Arial"/>
          <w:sz w:val="24"/>
          <w:szCs w:val="24"/>
          <w:lang w:val="fr-CA"/>
        </w:rPr>
        <w:t xml:space="preserve">onds de transition de quatre millions de dollars. </w:t>
      </w:r>
      <w:r w:rsidRPr="00395699">
        <w:rPr>
          <w:rFonts w:ascii="Arial" w:hAnsi="Arial" w:cs="Arial"/>
          <w:sz w:val="24"/>
          <w:szCs w:val="24"/>
          <w:lang w:val="fr-CA"/>
        </w:rPr>
        <w:t>Ce fonds</w:t>
      </w:r>
      <w:r w:rsidR="00480CB6" w:rsidRPr="00395699">
        <w:rPr>
          <w:rFonts w:ascii="Arial" w:hAnsi="Arial" w:cs="Arial"/>
          <w:sz w:val="24"/>
          <w:szCs w:val="24"/>
          <w:lang w:val="fr-CA"/>
        </w:rPr>
        <w:t xml:space="preserve"> servira à mener à bien un exercice poussé de planification stratégique et une vaste consultation auprès des dirigeantes et dirigeants élus, des membres et du personnel</w:t>
      </w:r>
      <w:r w:rsidR="0043378A" w:rsidRPr="00395699">
        <w:rPr>
          <w:rFonts w:ascii="Arial" w:hAnsi="Arial" w:cs="Arial"/>
          <w:sz w:val="24"/>
          <w:szCs w:val="24"/>
          <w:lang w:val="fr-CA"/>
        </w:rPr>
        <w:t xml:space="preserve"> au sujet des</w:t>
      </w:r>
      <w:r w:rsidR="00480CB6" w:rsidRPr="00395699">
        <w:rPr>
          <w:rFonts w:ascii="Arial" w:hAnsi="Arial" w:cs="Arial"/>
          <w:sz w:val="24"/>
          <w:szCs w:val="24"/>
          <w:lang w:val="fr-CA"/>
        </w:rPr>
        <w:t xml:space="preserve"> programmes, </w:t>
      </w:r>
      <w:r w:rsidR="0043378A" w:rsidRPr="00395699">
        <w:rPr>
          <w:rFonts w:ascii="Arial" w:hAnsi="Arial" w:cs="Arial"/>
          <w:sz w:val="24"/>
          <w:szCs w:val="24"/>
          <w:lang w:val="fr-CA"/>
        </w:rPr>
        <w:t>d</w:t>
      </w:r>
      <w:r w:rsidR="00480CB6" w:rsidRPr="00395699">
        <w:rPr>
          <w:rFonts w:ascii="Arial" w:hAnsi="Arial" w:cs="Arial"/>
          <w:sz w:val="24"/>
          <w:szCs w:val="24"/>
          <w:lang w:val="fr-CA"/>
        </w:rPr>
        <w:t xml:space="preserve">es priorités et </w:t>
      </w:r>
      <w:r w:rsidR="0043378A" w:rsidRPr="00395699">
        <w:rPr>
          <w:rFonts w:ascii="Arial" w:hAnsi="Arial" w:cs="Arial"/>
          <w:sz w:val="24"/>
          <w:szCs w:val="24"/>
          <w:lang w:val="fr-CA"/>
        </w:rPr>
        <w:t xml:space="preserve">du </w:t>
      </w:r>
      <w:r w:rsidR="00480CB6" w:rsidRPr="00395699">
        <w:rPr>
          <w:rFonts w:ascii="Arial" w:hAnsi="Arial" w:cs="Arial"/>
          <w:sz w:val="24"/>
          <w:szCs w:val="24"/>
          <w:lang w:val="fr-CA"/>
        </w:rPr>
        <w:t xml:space="preserve">fonctionnement du syndicat. De plus, le </w:t>
      </w:r>
      <w:r w:rsidR="00515FC5" w:rsidRPr="00395699">
        <w:rPr>
          <w:rFonts w:ascii="Arial" w:hAnsi="Arial" w:cs="Arial"/>
          <w:sz w:val="24"/>
          <w:szCs w:val="24"/>
          <w:lang w:val="fr-CA"/>
        </w:rPr>
        <w:t>f</w:t>
      </w:r>
      <w:r w:rsidR="00480CB6" w:rsidRPr="00395699">
        <w:rPr>
          <w:rFonts w:ascii="Arial" w:hAnsi="Arial" w:cs="Arial"/>
          <w:sz w:val="24"/>
          <w:szCs w:val="24"/>
          <w:lang w:val="fr-CA"/>
        </w:rPr>
        <w:t>onds permettra à l’AFPC de procéder en douceur aux changements organisationnels qui s’impose</w:t>
      </w:r>
      <w:r w:rsidRPr="00395699">
        <w:rPr>
          <w:rFonts w:ascii="Arial" w:hAnsi="Arial" w:cs="Arial"/>
          <w:sz w:val="24"/>
          <w:szCs w:val="24"/>
          <w:lang w:val="fr-CA"/>
        </w:rPr>
        <w:t>ro</w:t>
      </w:r>
      <w:r w:rsidR="00480CB6" w:rsidRPr="00395699">
        <w:rPr>
          <w:rFonts w:ascii="Arial" w:hAnsi="Arial" w:cs="Arial"/>
          <w:sz w:val="24"/>
          <w:szCs w:val="24"/>
          <w:lang w:val="fr-CA"/>
        </w:rPr>
        <w:t xml:space="preserve">nt, </w:t>
      </w:r>
      <w:r w:rsidR="00033F07" w:rsidRPr="00395699">
        <w:rPr>
          <w:rFonts w:ascii="Arial" w:hAnsi="Arial" w:cs="Arial"/>
          <w:sz w:val="24"/>
          <w:szCs w:val="24"/>
          <w:lang w:val="fr-CA"/>
        </w:rPr>
        <w:t xml:space="preserve">minimisant ainsi leur incidence sur </w:t>
      </w:r>
      <w:r w:rsidR="00480CB6" w:rsidRPr="00395699">
        <w:rPr>
          <w:rFonts w:ascii="Arial" w:hAnsi="Arial" w:cs="Arial"/>
          <w:sz w:val="24"/>
          <w:szCs w:val="24"/>
          <w:lang w:val="fr-CA"/>
        </w:rPr>
        <w:t>le personnel et la prestation des programmes et services actuels.</w:t>
      </w:r>
      <w:bookmarkEnd w:id="14"/>
    </w:p>
    <w:p w14:paraId="5BDB6CC8" w14:textId="77777777" w:rsidR="00B07A08" w:rsidRPr="00395699" w:rsidRDefault="00112A67" w:rsidP="00B07A08">
      <w:pPr>
        <w:rPr>
          <w:rFonts w:ascii="Arial" w:hAnsi="Arial" w:cs="Arial"/>
          <w:sz w:val="24"/>
          <w:szCs w:val="24"/>
          <w:lang w:val="fr-CA"/>
        </w:rPr>
      </w:pPr>
    </w:p>
    <w:p w14:paraId="0BE9117F" w14:textId="77777777" w:rsidR="00B07A08" w:rsidRPr="00395699" w:rsidRDefault="00033F07" w:rsidP="00B07A08">
      <w:pPr>
        <w:rPr>
          <w:rFonts w:ascii="Arial" w:hAnsi="Arial" w:cs="Arial"/>
          <w:sz w:val="24"/>
          <w:szCs w:val="24"/>
          <w:lang w:val="fr-CA"/>
        </w:rPr>
      </w:pPr>
      <w:bookmarkStart w:id="15" w:name="lt_pId031"/>
      <w:r w:rsidRPr="00395699">
        <w:rPr>
          <w:rFonts w:ascii="Arial" w:hAnsi="Arial" w:cs="Arial"/>
          <w:sz w:val="24"/>
          <w:szCs w:val="24"/>
          <w:lang w:val="fr-CA"/>
        </w:rPr>
        <w:t xml:space="preserve">À titre de membres du CNA, nous avons </w:t>
      </w:r>
      <w:r w:rsidR="00B73746" w:rsidRPr="00395699">
        <w:rPr>
          <w:rFonts w:ascii="Arial" w:hAnsi="Arial" w:cs="Arial"/>
          <w:sz w:val="24"/>
          <w:szCs w:val="24"/>
          <w:lang w:val="fr-CA"/>
        </w:rPr>
        <w:t>discuté de la transition à plusieurs reprises</w:t>
      </w:r>
      <w:r w:rsidRPr="00395699">
        <w:rPr>
          <w:rFonts w:ascii="Arial" w:hAnsi="Arial" w:cs="Arial"/>
          <w:sz w:val="24"/>
          <w:szCs w:val="24"/>
          <w:lang w:val="fr-CA"/>
        </w:rPr>
        <w:t>. À l’origine, nous avions prévu de commencer le travail en juin 2015.</w:t>
      </w:r>
      <w:bookmarkEnd w:id="15"/>
    </w:p>
    <w:p w14:paraId="0750EAA4" w14:textId="77777777" w:rsidR="00B07A08" w:rsidRPr="00395699" w:rsidRDefault="00112A67" w:rsidP="00B07A08">
      <w:pPr>
        <w:rPr>
          <w:rFonts w:ascii="Arial" w:hAnsi="Arial" w:cs="Arial"/>
          <w:sz w:val="24"/>
          <w:szCs w:val="24"/>
          <w:lang w:val="fr-CA"/>
        </w:rPr>
      </w:pPr>
    </w:p>
    <w:p w14:paraId="46463D37" w14:textId="77777777" w:rsidR="00B07A08" w:rsidRPr="00395699" w:rsidRDefault="00033F07" w:rsidP="00B07A08">
      <w:pPr>
        <w:rPr>
          <w:rFonts w:ascii="Arial" w:hAnsi="Arial" w:cs="Arial"/>
          <w:sz w:val="24"/>
          <w:szCs w:val="24"/>
          <w:lang w:val="fr-CA"/>
        </w:rPr>
      </w:pPr>
      <w:bookmarkStart w:id="16" w:name="lt_pId032"/>
      <w:r w:rsidRPr="00395699">
        <w:rPr>
          <w:rFonts w:ascii="Arial" w:hAnsi="Arial" w:cs="Arial"/>
          <w:sz w:val="24"/>
          <w:szCs w:val="24"/>
          <w:lang w:val="fr-CA"/>
        </w:rPr>
        <w:t>Cependant, l</w:t>
      </w:r>
      <w:r w:rsidR="0043378A" w:rsidRPr="00395699">
        <w:rPr>
          <w:rFonts w:ascii="Arial" w:hAnsi="Arial" w:cs="Arial"/>
          <w:sz w:val="24"/>
          <w:szCs w:val="24"/>
          <w:lang w:val="fr-CA"/>
        </w:rPr>
        <w:t xml:space="preserve">e Congrès nous a aussi confié </w:t>
      </w:r>
      <w:r w:rsidR="00B73746" w:rsidRPr="00395699">
        <w:rPr>
          <w:rFonts w:ascii="Arial" w:hAnsi="Arial" w:cs="Arial"/>
          <w:sz w:val="24"/>
          <w:szCs w:val="24"/>
          <w:lang w:val="fr-CA"/>
        </w:rPr>
        <w:t xml:space="preserve">expressément </w:t>
      </w:r>
      <w:r w:rsidR="00CA4F98" w:rsidRPr="00395699">
        <w:rPr>
          <w:rFonts w:ascii="Arial" w:hAnsi="Arial" w:cs="Arial"/>
          <w:sz w:val="24"/>
          <w:szCs w:val="24"/>
          <w:lang w:val="fr-CA"/>
        </w:rPr>
        <w:t xml:space="preserve">le mandat </w:t>
      </w:r>
      <w:r w:rsidR="0043378A" w:rsidRPr="00395699">
        <w:rPr>
          <w:rFonts w:ascii="Arial" w:hAnsi="Arial" w:cs="Arial"/>
          <w:sz w:val="24"/>
          <w:szCs w:val="24"/>
          <w:lang w:val="fr-CA"/>
        </w:rPr>
        <w:t>de défendre activement les services publics</w:t>
      </w:r>
      <w:r w:rsidR="00CA4F98" w:rsidRPr="00395699">
        <w:rPr>
          <w:rFonts w:ascii="Arial" w:hAnsi="Arial" w:cs="Arial"/>
          <w:sz w:val="24"/>
          <w:szCs w:val="24"/>
          <w:lang w:val="fr-CA"/>
        </w:rPr>
        <w:t>,</w:t>
      </w:r>
      <w:r w:rsidR="0043378A" w:rsidRPr="00395699">
        <w:rPr>
          <w:rFonts w:ascii="Arial" w:hAnsi="Arial" w:cs="Arial"/>
          <w:sz w:val="24"/>
          <w:szCs w:val="24"/>
          <w:lang w:val="fr-CA"/>
        </w:rPr>
        <w:t xml:space="preserve"> les </w:t>
      </w:r>
      <w:r w:rsidR="00B73746" w:rsidRPr="00395699">
        <w:rPr>
          <w:rFonts w:ascii="Arial" w:hAnsi="Arial" w:cs="Arial"/>
          <w:sz w:val="24"/>
          <w:szCs w:val="24"/>
          <w:lang w:val="fr-CA"/>
        </w:rPr>
        <w:t xml:space="preserve">droits des </w:t>
      </w:r>
      <w:r w:rsidR="0043378A" w:rsidRPr="00395699">
        <w:rPr>
          <w:rFonts w:ascii="Arial" w:hAnsi="Arial" w:cs="Arial"/>
          <w:sz w:val="24"/>
          <w:szCs w:val="24"/>
          <w:lang w:val="fr-CA"/>
        </w:rPr>
        <w:t>fonctionnaires et la libre négociation collective</w:t>
      </w:r>
      <w:r w:rsidR="00CA4F98" w:rsidRPr="00395699">
        <w:rPr>
          <w:rFonts w:ascii="Arial" w:hAnsi="Arial" w:cs="Arial"/>
          <w:sz w:val="24"/>
          <w:szCs w:val="24"/>
          <w:lang w:val="fr-CA"/>
        </w:rPr>
        <w:t xml:space="preserve"> d’ici les élections fédérales. C’est pourquoi nous consacrons actuellement toutes nos énergies à faire campagne auprès de nos membres et du public, et à inciter les militantes et militants à faire sortir le vote pour des candidats qui respectent les services publics fédéraux et les droits ouvriers et syndicaux</w:t>
      </w:r>
      <w:bookmarkStart w:id="17" w:name="lt_pId033"/>
      <w:bookmarkEnd w:id="16"/>
      <w:r w:rsidR="00975840" w:rsidRPr="00395699">
        <w:rPr>
          <w:rFonts w:ascii="Arial" w:hAnsi="Arial" w:cs="Arial"/>
          <w:sz w:val="24"/>
          <w:szCs w:val="24"/>
          <w:lang w:val="fr-CA"/>
        </w:rPr>
        <w:t>.</w:t>
      </w:r>
      <w:bookmarkEnd w:id="17"/>
      <w:r w:rsidR="00975840" w:rsidRPr="00395699">
        <w:rPr>
          <w:rFonts w:ascii="Arial" w:hAnsi="Arial" w:cs="Arial"/>
          <w:sz w:val="24"/>
          <w:szCs w:val="24"/>
          <w:lang w:val="fr-CA"/>
        </w:rPr>
        <w:t xml:space="preserve"> </w:t>
      </w:r>
    </w:p>
    <w:p w14:paraId="0FA74432" w14:textId="77777777" w:rsidR="00B07A08" w:rsidRPr="00395699" w:rsidRDefault="00112A67" w:rsidP="00B07A08">
      <w:pPr>
        <w:rPr>
          <w:rFonts w:ascii="Arial" w:hAnsi="Arial" w:cs="Arial"/>
          <w:sz w:val="24"/>
          <w:szCs w:val="24"/>
          <w:lang w:val="fr-CA"/>
        </w:rPr>
      </w:pPr>
    </w:p>
    <w:p w14:paraId="1EEFE425" w14:textId="77777777" w:rsidR="00B07A08" w:rsidRPr="00395699" w:rsidRDefault="00CA4F98" w:rsidP="00B07A08">
      <w:pPr>
        <w:rPr>
          <w:rFonts w:ascii="Arial" w:hAnsi="Arial" w:cs="Arial"/>
          <w:sz w:val="24"/>
          <w:szCs w:val="24"/>
          <w:lang w:val="fr-CA"/>
        </w:rPr>
      </w:pPr>
      <w:bookmarkStart w:id="18" w:name="lt_pId034"/>
      <w:r w:rsidRPr="00395699">
        <w:rPr>
          <w:rFonts w:ascii="Arial" w:hAnsi="Arial" w:cs="Arial"/>
          <w:sz w:val="24"/>
          <w:szCs w:val="24"/>
          <w:lang w:val="fr-CA"/>
        </w:rPr>
        <w:t>Cette campagne doit demeurer la priorité de la direction, du personnel et de la base militante jusqu’à ce que les bureaux de scrutin ferment le 19 octobre.</w:t>
      </w:r>
      <w:bookmarkEnd w:id="18"/>
    </w:p>
    <w:p w14:paraId="741018D5" w14:textId="77777777" w:rsidR="00B07A08" w:rsidRPr="00395699" w:rsidRDefault="00112A67" w:rsidP="00B07A08">
      <w:pPr>
        <w:rPr>
          <w:rFonts w:ascii="Arial" w:hAnsi="Arial" w:cs="Arial"/>
          <w:sz w:val="24"/>
          <w:szCs w:val="24"/>
          <w:lang w:val="fr-CA"/>
        </w:rPr>
      </w:pPr>
    </w:p>
    <w:p w14:paraId="2895A8D4" w14:textId="77777777" w:rsidR="00B07A08" w:rsidRPr="00395699" w:rsidRDefault="00CA4F98" w:rsidP="00B07A08">
      <w:pPr>
        <w:rPr>
          <w:rFonts w:ascii="Arial" w:hAnsi="Arial" w:cs="Arial"/>
          <w:sz w:val="24"/>
          <w:szCs w:val="24"/>
          <w:lang w:val="fr-CA"/>
        </w:rPr>
      </w:pPr>
      <w:bookmarkStart w:id="19" w:name="lt_pId035"/>
      <w:r w:rsidRPr="00395699">
        <w:rPr>
          <w:rFonts w:ascii="Arial" w:hAnsi="Arial" w:cs="Arial"/>
          <w:sz w:val="24"/>
          <w:szCs w:val="24"/>
          <w:lang w:val="fr-CA"/>
        </w:rPr>
        <w:t>Il ne faut pas oublier que les résultats de l’élection façonneront l’avenir de notre syndicat pour de nombreuses années.</w:t>
      </w:r>
      <w:bookmarkEnd w:id="19"/>
    </w:p>
    <w:p w14:paraId="107A93D3" w14:textId="77777777" w:rsidR="00B07A08" w:rsidRPr="00395699" w:rsidRDefault="00112A67" w:rsidP="00B07A08">
      <w:pPr>
        <w:rPr>
          <w:rFonts w:ascii="Arial" w:hAnsi="Arial" w:cs="Arial"/>
          <w:sz w:val="24"/>
          <w:szCs w:val="24"/>
          <w:lang w:val="fr-CA"/>
        </w:rPr>
      </w:pPr>
    </w:p>
    <w:p w14:paraId="00524A18" w14:textId="77777777" w:rsidR="00395699" w:rsidRPr="00395699" w:rsidRDefault="00395699" w:rsidP="00B07A08">
      <w:pPr>
        <w:rPr>
          <w:rFonts w:ascii="Arial" w:hAnsi="Arial" w:cs="Arial"/>
          <w:sz w:val="24"/>
          <w:szCs w:val="24"/>
          <w:lang w:val="fr-CA"/>
        </w:rPr>
      </w:pPr>
    </w:p>
    <w:p w14:paraId="4985D214" w14:textId="77777777" w:rsidR="00B07A08" w:rsidRPr="00395699" w:rsidRDefault="00CA4F98" w:rsidP="00B07A08">
      <w:pPr>
        <w:rPr>
          <w:rFonts w:ascii="Arial" w:hAnsi="Arial" w:cs="Arial"/>
          <w:sz w:val="24"/>
          <w:szCs w:val="24"/>
          <w:lang w:val="fr-CA"/>
        </w:rPr>
      </w:pPr>
      <w:bookmarkStart w:id="20" w:name="lt_pId036"/>
      <w:r w:rsidRPr="00395699">
        <w:rPr>
          <w:rFonts w:ascii="Arial" w:hAnsi="Arial" w:cs="Arial"/>
          <w:sz w:val="24"/>
          <w:szCs w:val="24"/>
          <w:lang w:val="fr-CA"/>
        </w:rPr>
        <w:lastRenderedPageBreak/>
        <w:t xml:space="preserve">C’est pour toutes ces raisons que je n’entrevois pas commencer la transition avant de savoir quel parti sera porté au pouvoir. </w:t>
      </w:r>
      <w:bookmarkStart w:id="21" w:name="lt_pId037"/>
      <w:bookmarkEnd w:id="20"/>
      <w:r w:rsidRPr="00395699">
        <w:rPr>
          <w:rFonts w:ascii="Arial" w:hAnsi="Arial" w:cs="Arial"/>
          <w:sz w:val="24"/>
          <w:szCs w:val="24"/>
          <w:lang w:val="fr-CA"/>
        </w:rPr>
        <w:t xml:space="preserve">Je compte </w:t>
      </w:r>
      <w:r w:rsidR="00B73746" w:rsidRPr="00395699">
        <w:rPr>
          <w:rFonts w:ascii="Arial" w:hAnsi="Arial" w:cs="Arial"/>
          <w:sz w:val="24"/>
          <w:szCs w:val="24"/>
          <w:lang w:val="fr-CA"/>
        </w:rPr>
        <w:t xml:space="preserve">proposer des modalités de transition </w:t>
      </w:r>
      <w:r w:rsidRPr="00395699">
        <w:rPr>
          <w:rFonts w:ascii="Arial" w:hAnsi="Arial" w:cs="Arial"/>
          <w:sz w:val="24"/>
          <w:szCs w:val="24"/>
          <w:lang w:val="fr-CA"/>
        </w:rPr>
        <w:t xml:space="preserve">au CNA lors de sa réunion ordinaire d’octobre. Nous passerons ensuite à l’étape de la planification et de la consultation, </w:t>
      </w:r>
      <w:r w:rsidR="00B73746" w:rsidRPr="00395699">
        <w:rPr>
          <w:rFonts w:ascii="Arial" w:hAnsi="Arial" w:cs="Arial"/>
          <w:sz w:val="24"/>
          <w:szCs w:val="24"/>
          <w:lang w:val="fr-CA"/>
        </w:rPr>
        <w:t xml:space="preserve">de </w:t>
      </w:r>
      <w:r w:rsidRPr="00395699">
        <w:rPr>
          <w:rFonts w:ascii="Arial" w:hAnsi="Arial" w:cs="Arial"/>
          <w:sz w:val="24"/>
          <w:szCs w:val="24"/>
          <w:lang w:val="fr-CA"/>
        </w:rPr>
        <w:t>novembre 2015 à l’automne</w:t>
      </w:r>
      <w:r w:rsidR="00975840" w:rsidRPr="00395699">
        <w:rPr>
          <w:rFonts w:ascii="Arial" w:hAnsi="Arial" w:cs="Arial"/>
          <w:sz w:val="24"/>
          <w:szCs w:val="24"/>
          <w:lang w:val="fr-CA"/>
        </w:rPr>
        <w:t> </w:t>
      </w:r>
      <w:r w:rsidRPr="00395699">
        <w:rPr>
          <w:rFonts w:ascii="Arial" w:hAnsi="Arial" w:cs="Arial"/>
          <w:sz w:val="24"/>
          <w:szCs w:val="24"/>
          <w:lang w:val="fr-CA"/>
        </w:rPr>
        <w:t>2016. La mise en œuvre commencera au plus tard en janvier 2017.</w:t>
      </w:r>
      <w:bookmarkEnd w:id="21"/>
      <w:r w:rsidR="00975840" w:rsidRPr="00395699">
        <w:rPr>
          <w:rFonts w:ascii="Arial" w:hAnsi="Arial" w:cs="Arial"/>
          <w:sz w:val="24"/>
          <w:szCs w:val="24"/>
          <w:lang w:val="fr-CA"/>
        </w:rPr>
        <w:t xml:space="preserve"> </w:t>
      </w:r>
    </w:p>
    <w:p w14:paraId="2DD92D99" w14:textId="77777777" w:rsidR="00B07A08" w:rsidRPr="00395699" w:rsidRDefault="00112A67" w:rsidP="00B07A08">
      <w:pPr>
        <w:rPr>
          <w:rFonts w:ascii="Arial" w:hAnsi="Arial" w:cs="Arial"/>
          <w:sz w:val="24"/>
          <w:szCs w:val="24"/>
          <w:lang w:val="fr-CA"/>
        </w:rPr>
      </w:pPr>
    </w:p>
    <w:p w14:paraId="7FB7025F" w14:textId="77777777" w:rsidR="00B07A08" w:rsidRPr="00395699" w:rsidRDefault="009E7671" w:rsidP="00B07A08">
      <w:pPr>
        <w:rPr>
          <w:rFonts w:ascii="Arial" w:hAnsi="Arial" w:cs="Arial"/>
          <w:sz w:val="24"/>
          <w:szCs w:val="24"/>
          <w:lang w:val="fr-CA"/>
        </w:rPr>
      </w:pPr>
      <w:bookmarkStart w:id="22" w:name="lt_pId039"/>
      <w:r w:rsidRPr="00395699">
        <w:rPr>
          <w:rFonts w:ascii="Arial" w:hAnsi="Arial" w:cs="Arial"/>
          <w:sz w:val="24"/>
          <w:szCs w:val="24"/>
          <w:lang w:val="fr-CA"/>
        </w:rPr>
        <w:t>Cet échéancier favorisera la participation active du CEA, du CNA, de la direction et de la base militante des Éléments et des régions, ainsi que du personnel de l’AFPC et de ses syndicats. Nous pourrons aussi élargir la consultation à l’ensemble de nos membres.</w:t>
      </w:r>
      <w:bookmarkEnd w:id="22"/>
    </w:p>
    <w:p w14:paraId="2AE2F4C4" w14:textId="77777777" w:rsidR="00B07A08" w:rsidRPr="00395699" w:rsidRDefault="00112A67" w:rsidP="00B07A08">
      <w:pPr>
        <w:rPr>
          <w:rFonts w:ascii="Arial" w:hAnsi="Arial" w:cs="Arial"/>
          <w:sz w:val="24"/>
          <w:szCs w:val="24"/>
          <w:lang w:val="fr-CA"/>
        </w:rPr>
      </w:pPr>
    </w:p>
    <w:p w14:paraId="5FD4DF97" w14:textId="6E987BC2" w:rsidR="00B07A08" w:rsidRPr="00395699" w:rsidRDefault="009E7671" w:rsidP="00B07A08">
      <w:pPr>
        <w:rPr>
          <w:rFonts w:ascii="Arial" w:hAnsi="Arial" w:cs="Arial"/>
          <w:sz w:val="24"/>
          <w:szCs w:val="24"/>
          <w:lang w:val="fr-CA"/>
        </w:rPr>
      </w:pPr>
      <w:bookmarkStart w:id="23" w:name="lt_pId041"/>
      <w:r w:rsidRPr="00395699">
        <w:rPr>
          <w:rFonts w:ascii="Arial" w:hAnsi="Arial" w:cs="Arial"/>
          <w:sz w:val="24"/>
          <w:szCs w:val="24"/>
          <w:lang w:val="fr-CA"/>
        </w:rPr>
        <w:t xml:space="preserve">J’ai </w:t>
      </w:r>
      <w:r w:rsidR="00B73746" w:rsidRPr="00395699">
        <w:rPr>
          <w:rFonts w:ascii="Arial" w:hAnsi="Arial" w:cs="Arial"/>
          <w:sz w:val="24"/>
          <w:szCs w:val="24"/>
          <w:lang w:val="fr-CA"/>
        </w:rPr>
        <w:t xml:space="preserve">chargé le </w:t>
      </w:r>
      <w:r w:rsidRPr="00395699">
        <w:rPr>
          <w:rFonts w:ascii="Arial" w:hAnsi="Arial" w:cs="Arial"/>
          <w:sz w:val="24"/>
          <w:szCs w:val="24"/>
          <w:lang w:val="fr-CA"/>
        </w:rPr>
        <w:t xml:space="preserve">confrère </w:t>
      </w:r>
      <w:r w:rsidR="00975840" w:rsidRPr="00395699">
        <w:rPr>
          <w:rFonts w:ascii="Arial" w:hAnsi="Arial" w:cs="Arial"/>
          <w:sz w:val="24"/>
          <w:szCs w:val="24"/>
          <w:lang w:val="fr-CA"/>
        </w:rPr>
        <w:t xml:space="preserve">David Orfald, </w:t>
      </w:r>
      <w:r w:rsidRPr="00395699">
        <w:rPr>
          <w:rFonts w:ascii="Arial" w:hAnsi="Arial" w:cs="Arial"/>
          <w:sz w:val="24"/>
          <w:szCs w:val="24"/>
          <w:lang w:val="fr-CA"/>
        </w:rPr>
        <w:t xml:space="preserve">ancien directeur de la Planification et du Développement organisationnel (2006-2010) et de la Direction de la négociation collective (2010-2013), de diriger la </w:t>
      </w:r>
      <w:r w:rsidR="00B73746" w:rsidRPr="00395699">
        <w:rPr>
          <w:rFonts w:ascii="Arial" w:hAnsi="Arial" w:cs="Arial"/>
          <w:sz w:val="24"/>
          <w:szCs w:val="24"/>
          <w:lang w:val="fr-CA"/>
        </w:rPr>
        <w:t xml:space="preserve">conception </w:t>
      </w:r>
      <w:r w:rsidRPr="00395699">
        <w:rPr>
          <w:rFonts w:ascii="Arial" w:hAnsi="Arial" w:cs="Arial"/>
          <w:sz w:val="24"/>
          <w:szCs w:val="24"/>
          <w:lang w:val="fr-CA"/>
        </w:rPr>
        <w:t xml:space="preserve">du plan de transition et de coordonner l’étape de la consultation et de la planification. Il sera en fonction du 24 août 2015 à la fin de 2016. D’ici </w:t>
      </w:r>
      <w:r w:rsidR="00B73746" w:rsidRPr="00395699">
        <w:rPr>
          <w:rFonts w:ascii="Arial" w:hAnsi="Arial" w:cs="Arial"/>
          <w:sz w:val="24"/>
          <w:szCs w:val="24"/>
          <w:lang w:val="fr-CA"/>
        </w:rPr>
        <w:t>l</w:t>
      </w:r>
      <w:r w:rsidR="00723AAA" w:rsidRPr="00395699">
        <w:rPr>
          <w:rFonts w:ascii="Arial" w:hAnsi="Arial" w:cs="Arial"/>
          <w:sz w:val="24"/>
          <w:szCs w:val="24"/>
          <w:lang w:val="fr-CA"/>
        </w:rPr>
        <w:t>a réunion d’octobre du CNA</w:t>
      </w:r>
      <w:r w:rsidRPr="00395699">
        <w:rPr>
          <w:rFonts w:ascii="Arial" w:hAnsi="Arial" w:cs="Arial"/>
          <w:sz w:val="24"/>
          <w:szCs w:val="24"/>
          <w:lang w:val="fr-CA"/>
        </w:rPr>
        <w:t>, je demanderai aux</w:t>
      </w:r>
      <w:r w:rsidR="00723AAA" w:rsidRPr="00395699">
        <w:rPr>
          <w:rFonts w:ascii="Arial" w:hAnsi="Arial" w:cs="Arial"/>
          <w:sz w:val="24"/>
          <w:szCs w:val="24"/>
          <w:lang w:val="fr-CA"/>
        </w:rPr>
        <w:t xml:space="preserve"> gestionnaires et aux</w:t>
      </w:r>
      <w:r w:rsidRPr="00395699">
        <w:rPr>
          <w:rFonts w:ascii="Arial" w:hAnsi="Arial" w:cs="Arial"/>
          <w:sz w:val="24"/>
          <w:szCs w:val="24"/>
          <w:lang w:val="fr-CA"/>
        </w:rPr>
        <w:t xml:space="preserve"> dirigeant</w:t>
      </w:r>
      <w:r w:rsidR="00B73746" w:rsidRPr="00395699">
        <w:rPr>
          <w:rFonts w:ascii="Arial" w:hAnsi="Arial" w:cs="Arial"/>
          <w:sz w:val="24"/>
          <w:szCs w:val="24"/>
          <w:lang w:val="fr-CA"/>
        </w:rPr>
        <w:t>e</w:t>
      </w:r>
      <w:r w:rsidRPr="00395699">
        <w:rPr>
          <w:rFonts w:ascii="Arial" w:hAnsi="Arial" w:cs="Arial"/>
          <w:sz w:val="24"/>
          <w:szCs w:val="24"/>
          <w:lang w:val="fr-CA"/>
        </w:rPr>
        <w:t xml:space="preserve">s et dirigeants </w:t>
      </w:r>
      <w:r w:rsidR="00723AAA" w:rsidRPr="00395699">
        <w:rPr>
          <w:rFonts w:ascii="Arial" w:hAnsi="Arial" w:cs="Arial"/>
          <w:sz w:val="24"/>
          <w:szCs w:val="24"/>
          <w:lang w:val="fr-CA"/>
        </w:rPr>
        <w:t xml:space="preserve">élus </w:t>
      </w:r>
      <w:r w:rsidR="00B73746" w:rsidRPr="00395699">
        <w:rPr>
          <w:rFonts w:ascii="Arial" w:hAnsi="Arial" w:cs="Arial"/>
          <w:sz w:val="24"/>
          <w:szCs w:val="24"/>
          <w:lang w:val="fr-CA"/>
        </w:rPr>
        <w:t>du syndicat</w:t>
      </w:r>
      <w:r w:rsidRPr="00395699">
        <w:rPr>
          <w:rFonts w:ascii="Arial" w:hAnsi="Arial" w:cs="Arial"/>
          <w:sz w:val="24"/>
          <w:szCs w:val="24"/>
          <w:lang w:val="fr-CA"/>
        </w:rPr>
        <w:t xml:space="preserve"> </w:t>
      </w:r>
      <w:r w:rsidR="00B73746" w:rsidRPr="00395699">
        <w:rPr>
          <w:rFonts w:ascii="Arial" w:hAnsi="Arial" w:cs="Arial"/>
          <w:sz w:val="24"/>
          <w:szCs w:val="24"/>
          <w:lang w:val="fr-CA"/>
        </w:rPr>
        <w:t xml:space="preserve">de contribuer </w:t>
      </w:r>
      <w:r w:rsidRPr="00395699">
        <w:rPr>
          <w:rFonts w:ascii="Arial" w:hAnsi="Arial" w:cs="Arial"/>
          <w:sz w:val="24"/>
          <w:szCs w:val="24"/>
          <w:lang w:val="fr-CA"/>
        </w:rPr>
        <w:t>à la rédaction du plan.</w:t>
      </w:r>
      <w:bookmarkEnd w:id="23"/>
    </w:p>
    <w:p w14:paraId="04927C46" w14:textId="77777777" w:rsidR="00B07A08" w:rsidRPr="00395699" w:rsidRDefault="00112A67" w:rsidP="00B07A08">
      <w:pPr>
        <w:rPr>
          <w:rFonts w:ascii="Arial" w:hAnsi="Arial" w:cs="Arial"/>
          <w:sz w:val="24"/>
          <w:szCs w:val="24"/>
          <w:lang w:val="fr-CA"/>
        </w:rPr>
      </w:pPr>
    </w:p>
    <w:p w14:paraId="02B649CC" w14:textId="77777777" w:rsidR="00B07A08" w:rsidRPr="00395699" w:rsidRDefault="00975840" w:rsidP="00B07A08">
      <w:pPr>
        <w:rPr>
          <w:rFonts w:ascii="Arial" w:hAnsi="Arial" w:cs="Arial"/>
          <w:sz w:val="24"/>
          <w:szCs w:val="24"/>
          <w:lang w:val="fr-CA"/>
        </w:rPr>
      </w:pPr>
      <w:r w:rsidRPr="00395699">
        <w:rPr>
          <w:rFonts w:ascii="Arial" w:hAnsi="Arial" w:cs="Arial"/>
          <w:sz w:val="24"/>
          <w:szCs w:val="24"/>
          <w:lang w:val="fr-CA"/>
        </w:rPr>
        <w:tab/>
      </w:r>
      <w:r w:rsidRPr="00395699">
        <w:rPr>
          <w:rFonts w:ascii="Arial" w:hAnsi="Arial" w:cs="Arial"/>
          <w:sz w:val="24"/>
          <w:szCs w:val="24"/>
          <w:lang w:val="fr-CA"/>
        </w:rPr>
        <w:tab/>
      </w:r>
      <w:r w:rsidRPr="00395699">
        <w:rPr>
          <w:rFonts w:ascii="Arial" w:hAnsi="Arial" w:cs="Arial"/>
          <w:sz w:val="24"/>
          <w:szCs w:val="24"/>
          <w:lang w:val="fr-CA"/>
        </w:rPr>
        <w:tab/>
      </w:r>
      <w:r w:rsidRPr="00395699">
        <w:rPr>
          <w:rFonts w:ascii="Arial" w:hAnsi="Arial" w:cs="Arial"/>
          <w:sz w:val="24"/>
          <w:szCs w:val="24"/>
          <w:lang w:val="fr-CA"/>
        </w:rPr>
        <w:tab/>
      </w:r>
      <w:r w:rsidRPr="00395699">
        <w:rPr>
          <w:rFonts w:ascii="Arial" w:hAnsi="Arial" w:cs="Arial"/>
          <w:sz w:val="24"/>
          <w:szCs w:val="24"/>
          <w:lang w:val="fr-CA"/>
        </w:rPr>
        <w:tab/>
      </w:r>
      <w:r w:rsidRPr="00395699">
        <w:rPr>
          <w:rFonts w:ascii="Arial" w:hAnsi="Arial" w:cs="Arial"/>
          <w:sz w:val="24"/>
          <w:szCs w:val="24"/>
          <w:lang w:val="fr-CA"/>
        </w:rPr>
        <w:tab/>
      </w:r>
      <w:bookmarkStart w:id="24" w:name="lt_pId050"/>
      <w:r w:rsidR="009E7671" w:rsidRPr="00395699">
        <w:rPr>
          <w:rFonts w:ascii="Arial" w:hAnsi="Arial" w:cs="Arial"/>
          <w:sz w:val="24"/>
          <w:szCs w:val="24"/>
          <w:lang w:val="fr-CA"/>
        </w:rPr>
        <w:t>En toute solidarité,</w:t>
      </w:r>
      <w:bookmarkEnd w:id="24"/>
    </w:p>
    <w:p w14:paraId="2639CBB6" w14:textId="77777777" w:rsidR="00B07A08" w:rsidRPr="00395699" w:rsidRDefault="00112A67" w:rsidP="00B07A08">
      <w:pPr>
        <w:rPr>
          <w:rFonts w:ascii="Arial" w:hAnsi="Arial" w:cs="Arial"/>
          <w:sz w:val="24"/>
          <w:szCs w:val="24"/>
          <w:lang w:val="fr-CA"/>
        </w:rPr>
      </w:pPr>
    </w:p>
    <w:p w14:paraId="1248CC3B" w14:textId="77777777" w:rsidR="009E7671" w:rsidRPr="00395699" w:rsidRDefault="00975840" w:rsidP="009E7671">
      <w:pPr>
        <w:rPr>
          <w:rFonts w:ascii="Arial" w:hAnsi="Arial" w:cs="Arial"/>
          <w:sz w:val="24"/>
          <w:szCs w:val="24"/>
          <w:lang w:val="fr-CA"/>
        </w:rPr>
      </w:pPr>
      <w:r w:rsidRPr="00395699">
        <w:rPr>
          <w:rFonts w:ascii="Arial" w:hAnsi="Arial" w:cs="Arial"/>
          <w:sz w:val="24"/>
          <w:szCs w:val="24"/>
          <w:lang w:val="fr-CA"/>
        </w:rPr>
        <w:tab/>
      </w:r>
      <w:r w:rsidRPr="00395699">
        <w:rPr>
          <w:rFonts w:ascii="Arial" w:hAnsi="Arial" w:cs="Arial"/>
          <w:sz w:val="24"/>
          <w:szCs w:val="24"/>
          <w:lang w:val="fr-CA"/>
        </w:rPr>
        <w:tab/>
      </w:r>
      <w:r w:rsidRPr="00395699">
        <w:rPr>
          <w:rFonts w:ascii="Arial" w:hAnsi="Arial" w:cs="Arial"/>
          <w:sz w:val="24"/>
          <w:szCs w:val="24"/>
          <w:lang w:val="fr-CA"/>
        </w:rPr>
        <w:tab/>
      </w:r>
      <w:r w:rsidRPr="00395699">
        <w:rPr>
          <w:rFonts w:ascii="Arial" w:hAnsi="Arial" w:cs="Arial"/>
          <w:sz w:val="24"/>
          <w:szCs w:val="24"/>
          <w:lang w:val="fr-CA"/>
        </w:rPr>
        <w:tab/>
      </w:r>
      <w:r w:rsidRPr="00395699">
        <w:rPr>
          <w:rFonts w:ascii="Arial" w:hAnsi="Arial" w:cs="Arial"/>
          <w:sz w:val="24"/>
          <w:szCs w:val="24"/>
          <w:lang w:val="fr-CA"/>
        </w:rPr>
        <w:tab/>
      </w:r>
      <w:r w:rsidRPr="00395699">
        <w:rPr>
          <w:rFonts w:ascii="Arial" w:hAnsi="Arial" w:cs="Arial"/>
          <w:sz w:val="24"/>
          <w:szCs w:val="24"/>
          <w:lang w:val="fr-CA"/>
        </w:rPr>
        <w:tab/>
      </w:r>
      <w:bookmarkStart w:id="25" w:name="lt_pId057"/>
      <w:r w:rsidR="009E7671" w:rsidRPr="00395699">
        <w:rPr>
          <w:rFonts w:ascii="Arial" w:hAnsi="Arial" w:cs="Arial"/>
          <w:sz w:val="24"/>
          <w:szCs w:val="24"/>
          <w:lang w:val="fr-CA"/>
        </w:rPr>
        <w:t>La présidente nationale,</w:t>
      </w:r>
    </w:p>
    <w:p w14:paraId="0DCFA603" w14:textId="77777777" w:rsidR="009E7671" w:rsidRPr="00395699" w:rsidRDefault="009E7671" w:rsidP="009E7671">
      <w:pPr>
        <w:rPr>
          <w:rFonts w:ascii="Arial" w:hAnsi="Arial" w:cs="Arial"/>
          <w:sz w:val="24"/>
          <w:szCs w:val="24"/>
          <w:lang w:val="fr-CA"/>
        </w:rPr>
      </w:pPr>
    </w:p>
    <w:p w14:paraId="72208BDE" w14:textId="77777777" w:rsidR="009E7671" w:rsidRPr="00395699" w:rsidRDefault="009E7671" w:rsidP="009E7671">
      <w:pPr>
        <w:rPr>
          <w:rFonts w:ascii="Arial" w:hAnsi="Arial" w:cs="Arial"/>
          <w:sz w:val="24"/>
          <w:szCs w:val="24"/>
          <w:lang w:val="fr-CA"/>
        </w:rPr>
      </w:pPr>
    </w:p>
    <w:p w14:paraId="65A2A820" w14:textId="77777777" w:rsidR="009E7671" w:rsidRPr="00395699" w:rsidRDefault="009E7671" w:rsidP="009E7671">
      <w:pPr>
        <w:rPr>
          <w:rFonts w:ascii="Arial" w:hAnsi="Arial" w:cs="Arial"/>
          <w:sz w:val="24"/>
          <w:szCs w:val="24"/>
          <w:lang w:val="fr-CA"/>
        </w:rPr>
      </w:pPr>
    </w:p>
    <w:p w14:paraId="2C18C3CB" w14:textId="77777777" w:rsidR="009E7671" w:rsidRPr="00395699" w:rsidRDefault="009E7671" w:rsidP="009E7671">
      <w:pPr>
        <w:ind w:left="3600" w:firstLine="720"/>
        <w:rPr>
          <w:rFonts w:ascii="Arial" w:hAnsi="Arial" w:cs="Arial"/>
          <w:sz w:val="24"/>
          <w:szCs w:val="24"/>
          <w:lang w:val="fr-CA"/>
        </w:rPr>
      </w:pPr>
      <w:r w:rsidRPr="00395699">
        <w:rPr>
          <w:rFonts w:ascii="Arial" w:hAnsi="Arial" w:cs="Arial"/>
          <w:sz w:val="24"/>
          <w:szCs w:val="24"/>
          <w:lang w:val="fr-CA"/>
        </w:rPr>
        <w:t>Robyn Benson</w:t>
      </w:r>
    </w:p>
    <w:bookmarkEnd w:id="25"/>
    <w:p w14:paraId="4D1C195D" w14:textId="77777777" w:rsidR="00B07A08" w:rsidRPr="00B73746" w:rsidRDefault="00975840" w:rsidP="00B07A08">
      <w:pPr>
        <w:rPr>
          <w:rFonts w:ascii="Arial" w:hAnsi="Arial" w:cs="Arial"/>
          <w:lang w:val="fr-CA"/>
        </w:rPr>
      </w:pPr>
      <w:r w:rsidRPr="00B73746">
        <w:rPr>
          <w:rFonts w:ascii="Arial" w:hAnsi="Arial" w:cs="Arial"/>
          <w:lang w:val="fr-CA"/>
        </w:rPr>
        <w:tab/>
      </w:r>
      <w:r w:rsidRPr="00B73746">
        <w:rPr>
          <w:rFonts w:ascii="Arial" w:hAnsi="Arial" w:cs="Arial"/>
          <w:lang w:val="fr-CA"/>
        </w:rPr>
        <w:tab/>
      </w:r>
      <w:r w:rsidRPr="00B73746">
        <w:rPr>
          <w:rFonts w:ascii="Arial" w:hAnsi="Arial" w:cs="Arial"/>
          <w:lang w:val="fr-CA"/>
        </w:rPr>
        <w:tab/>
      </w:r>
      <w:r w:rsidRPr="00B73746">
        <w:rPr>
          <w:rFonts w:ascii="Arial" w:hAnsi="Arial" w:cs="Arial"/>
          <w:lang w:val="fr-CA"/>
        </w:rPr>
        <w:tab/>
      </w:r>
      <w:r w:rsidRPr="00B73746">
        <w:rPr>
          <w:rFonts w:ascii="Arial" w:hAnsi="Arial" w:cs="Arial"/>
          <w:lang w:val="fr-CA"/>
        </w:rPr>
        <w:tab/>
      </w:r>
      <w:r w:rsidRPr="00B73746">
        <w:rPr>
          <w:rFonts w:ascii="Arial" w:hAnsi="Arial" w:cs="Arial"/>
          <w:lang w:val="fr-CA"/>
        </w:rPr>
        <w:tab/>
      </w:r>
    </w:p>
    <w:p w14:paraId="4A05DDBA" w14:textId="77777777" w:rsidR="00FE75CC" w:rsidRPr="00B73746" w:rsidRDefault="00112A67">
      <w:pPr>
        <w:rPr>
          <w:rFonts w:ascii="Arial" w:hAnsi="Arial" w:cs="Arial"/>
          <w:lang w:val="fr-CA"/>
        </w:rPr>
      </w:pPr>
    </w:p>
    <w:sectPr w:rsidR="00FE75CC" w:rsidRPr="00B7374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0A22C" w14:textId="77777777" w:rsidR="00112A67" w:rsidRDefault="00112A67" w:rsidP="00975840">
      <w:r>
        <w:separator/>
      </w:r>
    </w:p>
  </w:endnote>
  <w:endnote w:type="continuationSeparator" w:id="0">
    <w:p w14:paraId="13B50762" w14:textId="77777777" w:rsidR="00112A67" w:rsidRDefault="00112A67" w:rsidP="0097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1D409" w14:textId="77777777" w:rsidR="00975840" w:rsidRDefault="009758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FCC18" w14:textId="77777777" w:rsidR="00975840" w:rsidRDefault="009758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7BF90" w14:textId="77777777" w:rsidR="00975840" w:rsidRDefault="009758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FC180" w14:textId="77777777" w:rsidR="00112A67" w:rsidRDefault="00112A67" w:rsidP="00975840">
      <w:r>
        <w:separator/>
      </w:r>
    </w:p>
  </w:footnote>
  <w:footnote w:type="continuationSeparator" w:id="0">
    <w:p w14:paraId="28D1FF9B" w14:textId="77777777" w:rsidR="00112A67" w:rsidRDefault="00112A67" w:rsidP="00975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FDECA" w14:textId="77777777" w:rsidR="00975840" w:rsidRDefault="009758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434F0" w14:textId="77777777" w:rsidR="00975840" w:rsidRDefault="009758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C7C6B" w14:textId="77777777" w:rsidR="00975840" w:rsidRDefault="009758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5F2"/>
    <w:rsid w:val="00033F07"/>
    <w:rsid w:val="000F4259"/>
    <w:rsid w:val="00112A67"/>
    <w:rsid w:val="00395699"/>
    <w:rsid w:val="003B55F2"/>
    <w:rsid w:val="0043378A"/>
    <w:rsid w:val="00480CB6"/>
    <w:rsid w:val="004B09B9"/>
    <w:rsid w:val="00515FC5"/>
    <w:rsid w:val="006427CB"/>
    <w:rsid w:val="00723AAA"/>
    <w:rsid w:val="007822FE"/>
    <w:rsid w:val="00975840"/>
    <w:rsid w:val="009E7671"/>
    <w:rsid w:val="00B73746"/>
    <w:rsid w:val="00C060F6"/>
    <w:rsid w:val="00CA4F98"/>
    <w:rsid w:val="00F56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B39E0"/>
  <w15:docId w15:val="{6AF0FD1F-1BDA-4E3A-941A-6A740653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1465"/>
    <w:rPr>
      <w:rFonts w:ascii="Tahoma" w:hAnsi="Tahoma" w:cs="Tahoma"/>
      <w:sz w:val="16"/>
      <w:szCs w:val="16"/>
    </w:rPr>
  </w:style>
  <w:style w:type="character" w:customStyle="1" w:styleId="BalloonTextChar">
    <w:name w:val="Balloon Text Char"/>
    <w:basedOn w:val="DefaultParagraphFont"/>
    <w:link w:val="BalloonText"/>
    <w:uiPriority w:val="99"/>
    <w:semiHidden/>
    <w:rsid w:val="004A1465"/>
    <w:rPr>
      <w:rFonts w:ascii="Tahoma" w:hAnsi="Tahoma" w:cs="Tahoma"/>
      <w:sz w:val="16"/>
      <w:szCs w:val="16"/>
    </w:rPr>
  </w:style>
  <w:style w:type="character" w:styleId="CommentReference">
    <w:name w:val="annotation reference"/>
    <w:basedOn w:val="DefaultParagraphFont"/>
    <w:uiPriority w:val="99"/>
    <w:semiHidden/>
    <w:unhideWhenUsed/>
    <w:rsid w:val="00B73746"/>
    <w:rPr>
      <w:sz w:val="16"/>
      <w:szCs w:val="16"/>
    </w:rPr>
  </w:style>
  <w:style w:type="paragraph" w:styleId="CommentText">
    <w:name w:val="annotation text"/>
    <w:basedOn w:val="Normal"/>
    <w:link w:val="CommentTextChar"/>
    <w:uiPriority w:val="99"/>
    <w:semiHidden/>
    <w:unhideWhenUsed/>
    <w:rsid w:val="00B73746"/>
    <w:rPr>
      <w:sz w:val="20"/>
      <w:szCs w:val="20"/>
    </w:rPr>
  </w:style>
  <w:style w:type="character" w:customStyle="1" w:styleId="CommentTextChar">
    <w:name w:val="Comment Text Char"/>
    <w:basedOn w:val="DefaultParagraphFont"/>
    <w:link w:val="CommentText"/>
    <w:uiPriority w:val="99"/>
    <w:semiHidden/>
    <w:rsid w:val="00B73746"/>
    <w:rPr>
      <w:sz w:val="20"/>
      <w:szCs w:val="20"/>
    </w:rPr>
  </w:style>
  <w:style w:type="paragraph" w:styleId="CommentSubject">
    <w:name w:val="annotation subject"/>
    <w:basedOn w:val="CommentText"/>
    <w:next w:val="CommentText"/>
    <w:link w:val="CommentSubjectChar"/>
    <w:uiPriority w:val="99"/>
    <w:semiHidden/>
    <w:unhideWhenUsed/>
    <w:rsid w:val="00B73746"/>
    <w:rPr>
      <w:b/>
      <w:bCs/>
    </w:rPr>
  </w:style>
  <w:style w:type="character" w:customStyle="1" w:styleId="CommentSubjectChar">
    <w:name w:val="Comment Subject Char"/>
    <w:basedOn w:val="CommentTextChar"/>
    <w:link w:val="CommentSubject"/>
    <w:uiPriority w:val="99"/>
    <w:semiHidden/>
    <w:rsid w:val="00B73746"/>
    <w:rPr>
      <w:b/>
      <w:bCs/>
      <w:sz w:val="20"/>
      <w:szCs w:val="20"/>
    </w:rPr>
  </w:style>
  <w:style w:type="paragraph" w:styleId="Header">
    <w:name w:val="header"/>
    <w:basedOn w:val="Normal"/>
    <w:link w:val="HeaderChar"/>
    <w:uiPriority w:val="99"/>
    <w:unhideWhenUsed/>
    <w:rsid w:val="00975840"/>
    <w:pPr>
      <w:tabs>
        <w:tab w:val="center" w:pos="4680"/>
        <w:tab w:val="right" w:pos="9360"/>
      </w:tabs>
    </w:pPr>
  </w:style>
  <w:style w:type="character" w:customStyle="1" w:styleId="HeaderChar">
    <w:name w:val="Header Char"/>
    <w:basedOn w:val="DefaultParagraphFont"/>
    <w:link w:val="Header"/>
    <w:uiPriority w:val="99"/>
    <w:rsid w:val="00975840"/>
  </w:style>
  <w:style w:type="paragraph" w:styleId="Footer">
    <w:name w:val="footer"/>
    <w:basedOn w:val="Normal"/>
    <w:link w:val="FooterChar"/>
    <w:uiPriority w:val="99"/>
    <w:unhideWhenUsed/>
    <w:rsid w:val="00975840"/>
    <w:pPr>
      <w:tabs>
        <w:tab w:val="center" w:pos="4680"/>
        <w:tab w:val="right" w:pos="9360"/>
      </w:tabs>
    </w:pPr>
  </w:style>
  <w:style w:type="character" w:customStyle="1" w:styleId="FooterChar">
    <w:name w:val="Footer Char"/>
    <w:basedOn w:val="DefaultParagraphFont"/>
    <w:link w:val="Footer"/>
    <w:uiPriority w:val="99"/>
    <w:rsid w:val="00975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686FE-8652-4F4D-ACFA-A03DB162A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2847</Characters>
  <Application>Microsoft Office Word</Application>
  <DocSecurity>0</DocSecurity>
  <Lines>23</Lines>
  <Paragraphs>6</Paragraphs>
  <ScaleCrop>false</ScaleCrop>
  <HeadingPairs>
    <vt:vector size="6" baseType="variant">
      <vt:variant>
        <vt:lpstr>Title</vt:lpstr>
      </vt:variant>
      <vt:variant>
        <vt:i4>1</vt:i4>
      </vt:variant>
      <vt:variant>
        <vt:lpstr>Titre</vt:lpstr>
      </vt:variant>
      <vt:variant>
        <vt:i4>1</vt:i4>
      </vt:variant>
      <vt:variant>
        <vt:lpstr>Titres</vt:lpstr>
      </vt:variant>
      <vt:variant>
        <vt:i4>3</vt:i4>
      </vt:variant>
    </vt:vector>
  </HeadingPairs>
  <TitlesOfParts>
    <vt:vector size="5" baseType="lpstr">
      <vt:lpstr/>
      <vt:lpstr/>
      <vt:lpstr>Expéditrice :		Robyn Benson</vt:lpstr>
      <vt:lpstr/>
      <vt:lpstr>Date :			Le 3 juillet 2015</vt:lpstr>
    </vt:vector>
  </TitlesOfParts>
  <Company>Public Service Alliance of Canada</Company>
  <LinksUpToDate>false</LinksUpToDate>
  <CharactersWithSpaces>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Orfald</dc:creator>
  <cp:lastModifiedBy>Louise Laporte</cp:lastModifiedBy>
  <cp:revision>2</cp:revision>
  <cp:lastPrinted>2015-07-02T17:41:00Z</cp:lastPrinted>
  <dcterms:created xsi:type="dcterms:W3CDTF">2015-07-13T13:36:00Z</dcterms:created>
  <dcterms:modified xsi:type="dcterms:W3CDTF">2015-07-13T13:36:00Z</dcterms:modified>
</cp:coreProperties>
</file>